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86" w:rsidRDefault="00241DE2" w:rsidP="00241DE2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241DE2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2</w:t>
      </w:r>
    </w:p>
    <w:p w:rsidR="007707EE" w:rsidRDefault="00241DE2" w:rsidP="00241DE2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241DE2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к Дополнительному соглашению </w:t>
      </w:r>
    </w:p>
    <w:p w:rsidR="00241DE2" w:rsidRDefault="00241DE2" w:rsidP="00241DE2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241DE2">
        <w:rPr>
          <w:rFonts w:ascii="Times New Roman" w:eastAsia="Times New Roman" w:hAnsi="Times New Roman" w:cs="Times New Roman"/>
          <w:sz w:val="20"/>
          <w:szCs w:val="20"/>
          <w:lang w:eastAsia="ja-JP"/>
        </w:rPr>
        <w:t>от 0</w:t>
      </w:r>
      <w:r w:rsidR="004F534A">
        <w:rPr>
          <w:rFonts w:ascii="Times New Roman" w:eastAsia="Times New Roman" w:hAnsi="Times New Roman" w:cs="Times New Roman"/>
          <w:sz w:val="20"/>
          <w:szCs w:val="20"/>
          <w:lang w:val="en-US" w:eastAsia="ja-JP"/>
        </w:rPr>
        <w:t>5</w:t>
      </w:r>
      <w:bookmarkStart w:id="0" w:name="_GoBack"/>
      <w:bookmarkEnd w:id="0"/>
      <w:r w:rsidRPr="00241DE2">
        <w:rPr>
          <w:rFonts w:ascii="Times New Roman" w:eastAsia="Times New Roman" w:hAnsi="Times New Roman" w:cs="Times New Roman"/>
          <w:sz w:val="20"/>
          <w:szCs w:val="20"/>
          <w:lang w:eastAsia="ja-JP"/>
        </w:rPr>
        <w:t>.06.2025 № 4</w:t>
      </w:r>
    </w:p>
    <w:p w:rsidR="00241DE2" w:rsidRPr="00DA3386" w:rsidRDefault="00241DE2" w:rsidP="00241DE2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DA3386" w:rsidRPr="00DA3386" w:rsidRDefault="00DA3386" w:rsidP="00DA3386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A3386">
        <w:rPr>
          <w:rFonts w:ascii="Times New Roman" w:eastAsia="Times New Roman" w:hAnsi="Times New Roman" w:cs="Times New Roman"/>
          <w:sz w:val="20"/>
          <w:szCs w:val="20"/>
          <w:lang w:eastAsia="ja-JP"/>
        </w:rPr>
        <w:t>Приложение 2</w:t>
      </w:r>
    </w:p>
    <w:p w:rsidR="00DA3386" w:rsidRPr="00DA3386" w:rsidRDefault="00DA3386" w:rsidP="00DA3386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33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проведения </w:t>
      </w:r>
      <w:proofErr w:type="spellStart"/>
      <w:r w:rsidRPr="00DA3386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межучрежденческих</w:t>
      </w:r>
      <w:proofErr w:type="spellEnd"/>
    </w:p>
    <w:p w:rsidR="00DA3386" w:rsidRPr="00DA3386" w:rsidRDefault="00DA3386" w:rsidP="00DA3386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33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взаиморасчетов при предоставлении</w:t>
      </w:r>
    </w:p>
    <w:p w:rsidR="00DA3386" w:rsidRPr="00DA3386" w:rsidRDefault="00DA3386" w:rsidP="00DA3386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A33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внешних медицинских услуг</w:t>
      </w:r>
    </w:p>
    <w:p w:rsidR="00DA3386" w:rsidRPr="00DA3386" w:rsidRDefault="00DA3386" w:rsidP="00DA3386">
      <w:pPr>
        <w:spacing w:after="0" w:line="240" w:lineRule="exact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DA3386" w:rsidRPr="00DA3386" w:rsidRDefault="00DA3386" w:rsidP="00DA3386">
      <w:pPr>
        <w:spacing w:after="0" w:line="240" w:lineRule="exact"/>
        <w:ind w:right="708"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ja-JP"/>
        </w:rPr>
      </w:pPr>
      <w:r w:rsidRPr="00DA3386">
        <w:rPr>
          <w:rFonts w:ascii="Times New Roman" w:eastAsia="Times New Roman" w:hAnsi="Times New Roman" w:cs="Times New Roman"/>
          <w:color w:val="000000"/>
          <w:sz w:val="20"/>
          <w:szCs w:val="20"/>
          <w:lang w:eastAsia="ja-JP"/>
        </w:rPr>
        <w:t>ПЕРЕЧЕНЬ</w:t>
      </w:r>
    </w:p>
    <w:p w:rsidR="00DA3386" w:rsidRPr="00DA3386" w:rsidRDefault="00DA3386" w:rsidP="00DA3386">
      <w:pPr>
        <w:spacing w:after="0" w:line="240" w:lineRule="exact"/>
        <w:ind w:right="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A3386">
        <w:rPr>
          <w:rFonts w:ascii="Times New Roman" w:eastAsia="Times New Roman" w:hAnsi="Times New Roman" w:cs="Times New Roman"/>
          <w:color w:val="000000"/>
          <w:sz w:val="20"/>
          <w:szCs w:val="20"/>
          <w:lang w:eastAsia="ja-JP"/>
        </w:rPr>
        <w:t xml:space="preserve">видов диагностических и лабораторных услуг, оплачиваемых  путем проведения взаиморасчетов при предоставлении </w:t>
      </w:r>
      <w:r w:rsidRPr="00DA3386">
        <w:rPr>
          <w:rFonts w:ascii="Times New Roman" w:eastAsia="Times New Roman" w:hAnsi="Times New Roman" w:cs="Times New Roman"/>
          <w:sz w:val="20"/>
          <w:szCs w:val="20"/>
          <w:lang w:eastAsia="ja-JP"/>
        </w:rPr>
        <w:t>внешних медицинских услуг в рамках случая лечения в амбулаторных условиях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"/>
        <w:gridCol w:w="760"/>
        <w:gridCol w:w="180"/>
        <w:gridCol w:w="6761"/>
        <w:gridCol w:w="1340"/>
        <w:gridCol w:w="436"/>
      </w:tblGrid>
      <w:tr w:rsidR="00DA3386" w:rsidRPr="00DA3386" w:rsidTr="00771028">
        <w:trPr>
          <w:trHeight w:val="241"/>
          <w:tblHeader/>
        </w:trPr>
        <w:tc>
          <w:tcPr>
            <w:tcW w:w="446" w:type="pct"/>
            <w:gridSpan w:val="2"/>
            <w:shd w:val="clear" w:color="auto" w:fill="F2F2F2" w:themeFill="background1" w:themeFillShade="F2"/>
            <w:vAlign w:val="center"/>
          </w:tcPr>
          <w:p w:rsidR="00DA3386" w:rsidRPr="00DA3386" w:rsidRDefault="00DA3386" w:rsidP="00DA33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 xml:space="preserve">№ </w:t>
            </w:r>
            <w:proofErr w:type="gramStart"/>
            <w:r w:rsidRPr="00DA3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</w:t>
            </w:r>
            <w:proofErr w:type="gramEnd"/>
            <w:r w:rsidRPr="00DA3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/п</w:t>
            </w:r>
          </w:p>
        </w:tc>
        <w:tc>
          <w:tcPr>
            <w:tcW w:w="4554" w:type="pct"/>
            <w:gridSpan w:val="4"/>
            <w:shd w:val="clear" w:color="auto" w:fill="F2F2F2" w:themeFill="background1" w:themeFillShade="F2"/>
            <w:vAlign w:val="center"/>
          </w:tcPr>
          <w:p w:rsidR="00DA3386" w:rsidRPr="00DA3386" w:rsidRDefault="00DA3386" w:rsidP="00DA33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Виды диагностических услуг</w:t>
            </w:r>
          </w:p>
        </w:tc>
      </w:tr>
      <w:tr w:rsidR="00DA3386" w:rsidRPr="00DA3386" w:rsidTr="00771028">
        <w:trPr>
          <w:trHeight w:val="219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Лабораторное исследование</w:t>
            </w:r>
          </w:p>
        </w:tc>
      </w:tr>
      <w:tr w:rsidR="00DA3386" w:rsidRPr="00DA3386" w:rsidTr="00771028">
        <w:trPr>
          <w:trHeight w:val="19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Цитологические исследования</w:t>
            </w:r>
          </w:p>
        </w:tc>
      </w:tr>
      <w:tr w:rsidR="00DA3386" w:rsidRPr="00DA3386" w:rsidTr="00771028">
        <w:trPr>
          <w:trHeight w:val="24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Определение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онкомаркеров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аппаратом </w:t>
            </w:r>
            <w:proofErr w:type="gram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эксперт-класса</w:t>
            </w:r>
            <w:proofErr w:type="gram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DA3386" w:rsidRPr="00DA3386" w:rsidTr="00771028">
        <w:trPr>
          <w:trHeight w:val="311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Видеоколоноскопия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DA3386" w:rsidRPr="00DA3386" w:rsidTr="00771028">
        <w:trPr>
          <w:trHeight w:val="21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DA3386" w:rsidRPr="00DA3386" w:rsidTr="00771028">
        <w:trPr>
          <w:trHeight w:val="30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Автоматические (закрытые системы) исследования гемостаза</w:t>
            </w:r>
          </w:p>
        </w:tc>
      </w:tr>
      <w:tr w:rsidR="00DA3386" w:rsidRPr="00DA3386" w:rsidTr="00771028">
        <w:trPr>
          <w:trHeight w:val="35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проточной</w:t>
            </w:r>
            <w:proofErr w:type="gram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цитометрии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и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хемилюминисценции</w:t>
            </w:r>
            <w:proofErr w:type="spellEnd"/>
          </w:p>
        </w:tc>
      </w:tr>
      <w:tr w:rsidR="00DA3386" w:rsidRPr="00DA3386" w:rsidTr="00771028">
        <w:trPr>
          <w:trHeight w:val="23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Исследование гормонов</w:t>
            </w:r>
          </w:p>
        </w:tc>
      </w:tr>
      <w:tr w:rsidR="00DA3386" w:rsidRPr="00DA3386" w:rsidTr="00771028">
        <w:trPr>
          <w:trHeight w:val="284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9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ИФА-диагностика</w:t>
            </w:r>
          </w:p>
        </w:tc>
      </w:tr>
      <w:tr w:rsidR="00DA3386" w:rsidRPr="00DA3386" w:rsidTr="00771028">
        <w:trPr>
          <w:trHeight w:val="30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Рентгенография</w:t>
            </w:r>
          </w:p>
        </w:tc>
      </w:tr>
      <w:tr w:rsidR="00DA3386" w:rsidRPr="00DA3386" w:rsidTr="00771028">
        <w:trPr>
          <w:trHeight w:val="351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Флюорография</w:t>
            </w:r>
          </w:p>
        </w:tc>
      </w:tr>
      <w:tr w:rsidR="00DA3386" w:rsidRPr="00DA3386" w:rsidTr="00771028">
        <w:trPr>
          <w:trHeight w:val="24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Маммография* </w:t>
            </w:r>
          </w:p>
        </w:tc>
      </w:tr>
      <w:tr w:rsidR="00DA3386" w:rsidRPr="00DA3386" w:rsidTr="00771028">
        <w:trPr>
          <w:trHeight w:val="279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ind w:firstLine="7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ПЦР-диагностика (</w:t>
            </w: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  <w:t>Real time)</w:t>
            </w:r>
          </w:p>
        </w:tc>
      </w:tr>
      <w:tr w:rsidR="00DA3386" w:rsidRPr="00DA3386" w:rsidTr="00771028">
        <w:trPr>
          <w:trHeight w:val="31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ind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УЗИ-диагностика</w:t>
            </w:r>
          </w:p>
        </w:tc>
      </w:tr>
      <w:tr w:rsidR="00DA3386" w:rsidRPr="00DA3386" w:rsidTr="00771028">
        <w:trPr>
          <w:trHeight w:val="49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Холтеровское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мониторирование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DA3386" w:rsidRPr="00DA3386" w:rsidTr="00771028">
        <w:trPr>
          <w:trHeight w:val="32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DA3386" w:rsidRPr="00DA3386" w:rsidTr="00771028">
        <w:trPr>
          <w:trHeight w:val="362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Ультразвуковая эндоскопия</w:t>
            </w:r>
          </w:p>
        </w:tc>
      </w:tr>
      <w:tr w:rsidR="00DA3386" w:rsidRPr="00DA3386" w:rsidTr="00771028">
        <w:trPr>
          <w:trHeight w:val="33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Эндоскопические методы исследования</w:t>
            </w:r>
          </w:p>
        </w:tc>
      </w:tr>
      <w:tr w:rsidR="00DA3386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19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Определение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коронавируса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нос</w:t>
            </w:r>
            <w:proofErr w:type="gram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о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-</w:t>
            </w:r>
            <w:proofErr w:type="gram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и ротоглотки методом ПЦР </w:t>
            </w:r>
          </w:p>
        </w:tc>
      </w:tr>
      <w:tr w:rsidR="00DA3386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Разовые посещения в связи с заболеванием </w:t>
            </w:r>
          </w:p>
        </w:tc>
      </w:tr>
      <w:tr w:rsidR="00DA3386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21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Обращение по поводу заболевания </w:t>
            </w:r>
          </w:p>
        </w:tc>
      </w:tr>
      <w:tr w:rsidR="00DA3386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22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Жидкостное цитологическое исследование микропрепарата шейки матки </w:t>
            </w:r>
          </w:p>
        </w:tc>
      </w:tr>
      <w:tr w:rsidR="00DA3386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23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Исследование уровня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прокальцитонина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в крови </w:t>
            </w:r>
          </w:p>
        </w:tc>
      </w:tr>
      <w:tr w:rsidR="00DA3386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24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386" w:rsidRPr="00DA3386" w:rsidRDefault="00DA3386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Стоматология (УЕТ) (профилактический прием в рамках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профмероприятий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 несовершеннолетних по услугам В04.065.006, В04.064.002, В04.065.004) 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A03BAC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A03BAC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A03BAC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A03BAC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Спермограмма</w:t>
            </w:r>
            <w:proofErr w:type="spellEnd"/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26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Спирография 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27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Определение скрытой крови в кале методом латексной агглютинации (количественное определение).*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28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Экспресс-исследование кала на скрытую кровь </w:t>
            </w:r>
            <w:proofErr w:type="spellStart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иммунохроматографическим</w:t>
            </w:r>
            <w:proofErr w:type="spellEnd"/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методом.*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29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Молекулярно-биологическое исследование мазков со слизистой оболочки носоглотки на вирус гриппа (комплекс)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30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Электроэнцефалография 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lastRenderedPageBreak/>
              <w:t>31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Электрокардиография (ЭКГ)**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  <w:t>32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Определение ДНК возбудителей инфекции, передаваемые половым путем (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Neisseria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gonorrhoeae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Trichomonas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vaginalis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Chlamydia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trachomatis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Mycoplasma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genitalium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) в </w:t>
            </w:r>
            <w:proofErr w:type="gram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отделяемом</w:t>
            </w:r>
            <w:proofErr w:type="gram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слизистых женских половых органов методом ПЦР</w:t>
            </w: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*</w:t>
            </w: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771028" w:rsidRPr="004F534A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33</w:t>
            </w:r>
          </w:p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</w:pPr>
            <w:proofErr w:type="gram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ПЦР</w:t>
            </w: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  <w:t>-</w:t>
            </w: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диагностика</w:t>
            </w: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  <w:t xml:space="preserve"> (Real time) (Neisseria gonorrhoeae, Trichomonas vaginalis, Chlamydia trachomatis, Mycoplasma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  <w:t>genitalium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  <w:t xml:space="preserve">,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  <w:t>Ureaplasma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val="en-US" w:eastAsia="ja-JP"/>
              </w:rPr>
              <w:t>urealyticum</w:t>
            </w:r>
            <w:proofErr w:type="spellEnd"/>
            <w:proofErr w:type="gramEnd"/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34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Патолого-анатомическое</w:t>
            </w:r>
            <w:proofErr w:type="gram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исследование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биопсийного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(операционного) материала с применением </w:t>
            </w:r>
            <w:proofErr w:type="spellStart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иммуногистохимических</w:t>
            </w:r>
            <w:proofErr w:type="spellEnd"/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методов </w:t>
            </w:r>
          </w:p>
        </w:tc>
      </w:tr>
      <w:tr w:rsidR="00771028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35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028" w:rsidRPr="00DA3386" w:rsidRDefault="00771028" w:rsidP="00DA3386">
            <w:pPr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Выявление РНК возбудителей острых респираторных инфекций человека (ОРВИ) методом ПЦР в режиме реального времени (комплекс)</w:t>
            </w:r>
          </w:p>
        </w:tc>
      </w:tr>
      <w:tr w:rsidR="00285185" w:rsidRPr="00285185" w:rsidTr="00E16D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85185" w:rsidRPr="0061340B" w:rsidRDefault="00285185" w:rsidP="0061340B">
            <w:pPr>
              <w:spacing w:after="0"/>
              <w:rPr>
                <w:sz w:val="20"/>
                <w:szCs w:val="20"/>
                <w:lang w:eastAsia="ja-JP"/>
              </w:rPr>
            </w:pPr>
            <w:r w:rsidRPr="0061340B">
              <w:rPr>
                <w:sz w:val="20"/>
                <w:szCs w:val="20"/>
                <w:lang w:eastAsia="ja-JP"/>
              </w:rPr>
              <w:t>36</w:t>
            </w:r>
            <w:r w:rsidRPr="0061340B">
              <w:rPr>
                <w:sz w:val="20"/>
                <w:szCs w:val="20"/>
                <w:lang w:val="en-US" w:eastAsia="ja-JP"/>
              </w:rPr>
              <w:t xml:space="preserve">   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185" w:rsidRPr="0061340B" w:rsidRDefault="00285185" w:rsidP="00A03BAC">
            <w:pPr>
              <w:spacing w:after="0"/>
              <w:rPr>
                <w:sz w:val="20"/>
                <w:szCs w:val="20"/>
                <w:lang w:eastAsia="ja-JP"/>
              </w:rPr>
            </w:pPr>
            <w:r w:rsidRPr="00A03BAC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Пункционная биопсия щитовидной железы</w:t>
            </w:r>
          </w:p>
        </w:tc>
      </w:tr>
      <w:tr w:rsidR="00285185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85185" w:rsidRDefault="00285185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3</w:t>
            </w:r>
            <w:r w:rsidR="0061340B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7</w:t>
            </w:r>
          </w:p>
          <w:p w:rsidR="00285185" w:rsidRPr="00DA3386" w:rsidRDefault="00285185" w:rsidP="00DA3386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185" w:rsidRPr="0061340B" w:rsidRDefault="00285185" w:rsidP="00890846">
            <w:pPr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</w:pPr>
            <w:r w:rsidRPr="00A03BAC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Определение ДНК вирусов папилломы человека (</w:t>
            </w:r>
            <w:proofErr w:type="spellStart"/>
            <w:r w:rsidRPr="00A03BAC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Papilloma</w:t>
            </w:r>
            <w:proofErr w:type="spellEnd"/>
            <w:r w:rsidRPr="00A03BAC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A03BAC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virus</w:t>
            </w:r>
            <w:proofErr w:type="spellEnd"/>
            <w:r w:rsidRPr="00A03BAC">
              <w:rPr>
                <w:rFonts w:ascii="Times New Roman" w:eastAsia="Calibri" w:hAnsi="Times New Roman" w:cs="Times New Roman"/>
                <w:sz w:val="20"/>
                <w:szCs w:val="20"/>
                <w:lang w:eastAsia="ja-JP"/>
              </w:rPr>
              <w:t>) высокого канцерогенного риска в отделяемом (соскобе) из цервикального канала методом ПЦР, качественное исследование*</w:t>
            </w:r>
          </w:p>
        </w:tc>
      </w:tr>
      <w:tr w:rsidR="00285185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9" w:type="pct"/>
          <w:wAfter w:w="228" w:type="pct"/>
          <w:trHeight w:val="375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85" w:rsidRPr="0061340B" w:rsidRDefault="00285185" w:rsidP="0077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85" w:rsidRPr="00DA3386" w:rsidRDefault="00285185" w:rsidP="00DA3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85" w:rsidRPr="00DA3386" w:rsidRDefault="00285185" w:rsidP="00DA3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85185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9" w:type="pct"/>
          <w:wAfter w:w="228" w:type="pct"/>
          <w:trHeight w:val="375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185" w:rsidRPr="00DA3386" w:rsidRDefault="00285185" w:rsidP="0077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3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185" w:rsidRPr="00DA3386" w:rsidRDefault="00285185" w:rsidP="00DA3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в рамках проведения профилактических мероприятий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185" w:rsidRPr="00DA3386" w:rsidRDefault="00285185" w:rsidP="00DA3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285185" w:rsidRPr="00DA3386" w:rsidTr="00771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9" w:type="pct"/>
          <w:wAfter w:w="228" w:type="pct"/>
          <w:trHeight w:val="375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85" w:rsidRPr="00DA3386" w:rsidRDefault="00285185" w:rsidP="00DA3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**</w:t>
            </w:r>
          </w:p>
        </w:tc>
        <w:tc>
          <w:tcPr>
            <w:tcW w:w="3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85" w:rsidRPr="00DA3386" w:rsidRDefault="00285185" w:rsidP="00DA3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A3386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без оформления протокола согласования внешних медицинских услуг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5185" w:rsidRPr="00DA3386" w:rsidRDefault="00285185" w:rsidP="00DA33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F614E2" w:rsidRDefault="00F614E2"/>
    <w:sectPr w:rsidR="00F61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386" w:rsidRDefault="00DA3386" w:rsidP="00DA3386">
      <w:pPr>
        <w:spacing w:after="0" w:line="240" w:lineRule="auto"/>
      </w:pPr>
      <w:r>
        <w:separator/>
      </w:r>
    </w:p>
  </w:endnote>
  <w:endnote w:type="continuationSeparator" w:id="0">
    <w:p w:rsidR="00DA3386" w:rsidRDefault="00DA3386" w:rsidP="00DA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386" w:rsidRDefault="00DA3386" w:rsidP="00DA3386">
      <w:pPr>
        <w:spacing w:after="0" w:line="240" w:lineRule="auto"/>
      </w:pPr>
      <w:r>
        <w:separator/>
      </w:r>
    </w:p>
  </w:footnote>
  <w:footnote w:type="continuationSeparator" w:id="0">
    <w:p w:rsidR="00DA3386" w:rsidRDefault="00DA3386" w:rsidP="00DA3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425"/>
    <w:rsid w:val="00241DE2"/>
    <w:rsid w:val="00285185"/>
    <w:rsid w:val="004F534A"/>
    <w:rsid w:val="005F0C4E"/>
    <w:rsid w:val="0061340B"/>
    <w:rsid w:val="007707EE"/>
    <w:rsid w:val="00771028"/>
    <w:rsid w:val="00890846"/>
    <w:rsid w:val="008B7425"/>
    <w:rsid w:val="00A03BAC"/>
    <w:rsid w:val="00B83C9F"/>
    <w:rsid w:val="00DA3386"/>
    <w:rsid w:val="00F6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iPriority w:val="99"/>
    <w:rsid w:val="00DA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uiPriority w:val="99"/>
    <w:rsid w:val="00DA33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DA33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iPriority w:val="99"/>
    <w:rsid w:val="00DA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uiPriority w:val="99"/>
    <w:rsid w:val="00DA33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DA3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Максименко Ирина Николаевна</dc:creator>
  <cp:lastModifiedBy>Варнавская Анна Владимировна</cp:lastModifiedBy>
  <cp:revision>11</cp:revision>
  <dcterms:created xsi:type="dcterms:W3CDTF">2025-05-21T05:09:00Z</dcterms:created>
  <dcterms:modified xsi:type="dcterms:W3CDTF">2025-06-09T07:33:00Z</dcterms:modified>
</cp:coreProperties>
</file>